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1483"/>
        <w:tblBorders/>
      </w:tblPr>
      <w:tblGrid>
        <w:gridCol w:w="6640"/>
      </w:tblGrid>
      <w:tr>
        <w:trPr>
          <w:trHeight w:hRule="atLeast" w:val="80"/>
          <w:cantSplit w:val="false"/>
        </w:trPr>
        <w:tc>
          <w:tcPr>
            <w:tcW w:type="dxa" w:w="6640"/>
            <w:gridSpan w:val="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80"/>
          <w:cantSplit w:val="false"/>
        </w:trPr>
        <w:tc>
          <w:tcPr>
            <w:tcW w:type="dxa" w:w="66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bookmarkStart w:id="0" w:name="RANGE!A1:E15"/>
            <w:bookmarkStart w:id="1" w:name="RANGE!A1:E15"/>
            <w:bookmarkEnd w:id="1"/>
            <w:r>
              <w:rPr/>
            </w:r>
          </w:p>
        </w:tc>
        <w:tc>
          <w:tcPr>
            <w:tcW w:type="dxa" w:w="1390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sectPr>
                <w:type w:val="nextPage"/>
                <w:pgSz w:h="16838" w:w="11906"/>
                <w:pgMar w:bottom="1134" w:footer="0" w:gutter="0" w:header="0" w:left="1701" w:right="850" w:top="1134"/>
                <w:pgNumType w:fmt="decimal"/>
                <w:formProt w:val="false"/>
                <w:titlePg/>
                <w:textDirection w:val="lrTb"/>
                <w:docGrid w:charSpace="16384" w:linePitch="300" w:type="default"/>
              </w:sect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№7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 решению Собрания 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66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390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представителей сельского поселения Красная Поляна муниципального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66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ind w:firstLine="2700" w:left="0" w:right="0"/>
            </w:pPr>
            <w:r>
              <w:rPr/>
            </w:r>
          </w:p>
        </w:tc>
        <w:tc>
          <w:tcPr>
            <w:tcW w:type="dxa" w:w="1390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района Пестравский Самарской области №  от .2014г « О бюджете сельского поселения Красная Поляна муниципального района Пестравский на 2015г»</w:t>
            </w:r>
          </w:p>
        </w:tc>
      </w:tr>
      <w:tr>
        <w:trPr>
          <w:trHeight w:hRule="atLeast" w:val="1920"/>
          <w:cantSplit w:val="false"/>
        </w:trPr>
        <w:tc>
          <w:tcPr>
            <w:tcW w:type="dxa" w:w="6640"/>
            <w:gridSpan w:val="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 сельского поселения Красная Поляна муниципального района Пестравский Самарской области на 2015 год по целевым статьям (муниципальным программам сельского поселения Красная Поляна муниципального района Пестравский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6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39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44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945"/>
          <w:cantSplit w:val="false"/>
        </w:trPr>
        <w:tc>
          <w:tcPr>
            <w:tcW w:type="dxa" w:w="6640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type="dxa" w:w="1390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type="dxa" w:w="1446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type="dxa" w:w="1426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>
        <w:trPr>
          <w:trHeight w:hRule="atLeast" w:val="637"/>
          <w:cantSplit w:val="false"/>
        </w:trPr>
        <w:tc>
          <w:tcPr>
            <w:tcW w:type="dxa" w:w="6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Calibri" w:hAnsi="Times New Roman"/>
                <w:color w:val="000000"/>
                <w:lang w:eastAsia="en-US"/>
              </w:rPr>
              <w:t>Муниципальная    программа "Благоустройство населенных пунктов на 2014-2016годы"</w:t>
            </w:r>
          </w:p>
        </w:tc>
        <w:tc>
          <w:tcPr>
            <w:tcW w:type="dxa" w:w="139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220 0000</w:t>
            </w:r>
          </w:p>
        </w:tc>
        <w:tc>
          <w:tcPr>
            <w:tcW w:type="dxa" w:w="144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872,594</w:t>
            </w:r>
          </w:p>
        </w:tc>
      </w:tr>
      <w:tr>
        <w:trPr>
          <w:trHeight w:hRule="atLeast" w:val="842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Calibri" w:hAnsi="Times New Roman"/>
                <w:color w:val="000000"/>
                <w:lang w:eastAsia="en-US"/>
              </w:rPr>
              <w:t>Муниципальная    программа "Благоустройство населенных пунктов на 2014-2016годы (за  счет  стимулирующих  субсидий)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220 7260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524,9</w:t>
            </w:r>
          </w:p>
        </w:tc>
      </w:tr>
      <w:tr>
        <w:trPr>
          <w:trHeight w:hRule="atLeast" w:val="495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220 7261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393,349</w:t>
            </w:r>
          </w:p>
        </w:tc>
      </w:tr>
      <w:tr>
        <w:trPr>
          <w:trHeight w:hRule="atLeast" w:val="467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220 7261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393,349</w:t>
            </w:r>
          </w:p>
        </w:tc>
      </w:tr>
      <w:tr>
        <w:trPr>
          <w:trHeight w:hRule="atLeast" w:val="389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220 7262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220 7262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477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мест захоронения.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220 7263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220 7263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220 7264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131,551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220 7264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131,551</w:t>
            </w:r>
          </w:p>
        </w:tc>
      </w:tr>
      <w:tr>
        <w:trPr>
          <w:trHeight w:hRule="atLeast" w:val="762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Calibri" w:hAnsi="Times New Roman"/>
                <w:color w:val="000000"/>
                <w:lang w:eastAsia="en-US"/>
              </w:rPr>
              <w:t>Муниципальная    программа "Благоустройство населенных пунктов на 2014-2016годы (за  счет собственных средств бюджета)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2200000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347,694</w:t>
            </w:r>
          </w:p>
        </w:tc>
      </w:tr>
      <w:tr>
        <w:trPr>
          <w:trHeight w:hRule="atLeast" w:val="333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2200001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114,895</w:t>
            </w:r>
          </w:p>
        </w:tc>
      </w:tr>
      <w:tr>
        <w:trPr>
          <w:trHeight w:hRule="atLeast" w:val="551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2200001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114,895</w:t>
            </w:r>
          </w:p>
        </w:tc>
      </w:tr>
      <w:tr>
        <w:trPr>
          <w:trHeight w:hRule="atLeast" w:val="762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2200002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51,450</w:t>
            </w:r>
          </w:p>
        </w:tc>
      </w:tr>
      <w:tr>
        <w:trPr>
          <w:trHeight w:hRule="atLeast" w:val="762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2200002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51,450</w:t>
            </w:r>
          </w:p>
        </w:tc>
      </w:tr>
      <w:tr>
        <w:trPr>
          <w:trHeight w:hRule="atLeast" w:val="762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Calibri" w:hAnsi="Times New Roman"/>
                <w:color w:val="000000"/>
                <w:lang w:eastAsia="en-US"/>
              </w:rPr>
              <w:t>Строительство и содержание автомобильных дорог  и инженерных сооружений на них в границах поселений в рамках благоустройства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2200003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181,349</w:t>
            </w:r>
          </w:p>
        </w:tc>
      </w:tr>
      <w:tr>
        <w:trPr>
          <w:trHeight w:hRule="atLeast" w:val="557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2200003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181,349</w:t>
            </w:r>
          </w:p>
        </w:tc>
      </w:tr>
      <w:tr>
        <w:trPr>
          <w:trHeight w:hRule="atLeast" w:val="762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Calibri" w:hAnsi="Times New Roman"/>
                <w:color w:val="000000"/>
                <w:lang w:eastAsia="en-US"/>
              </w:rPr>
              <w:t>Государственная программа "Модернизация и развитие автомобильных дорог общего пользования местного в Самарской области на 2009-2015г»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210 0000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738,581</w:t>
            </w:r>
          </w:p>
        </w:tc>
      </w:tr>
      <w:tr>
        <w:trPr>
          <w:trHeight w:hRule="atLeast" w:val="932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Calibri" w:hAnsi="Times New Roman"/>
                <w:color w:val="000000"/>
                <w:lang w:eastAsia="en-US"/>
              </w:rPr>
              <w:t>Государственная программа "Модернизация и развитие автомобильных дорог общего пользования местного в Самарской области на 2009-2015г»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210 0020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738,581</w:t>
            </w:r>
          </w:p>
        </w:tc>
      </w:tr>
      <w:tr>
        <w:trPr>
          <w:trHeight w:hRule="atLeast" w:val="376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210 0021   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165,0</w:t>
            </w:r>
          </w:p>
        </w:tc>
      </w:tr>
      <w:tr>
        <w:trPr>
          <w:trHeight w:hRule="atLeast" w:val="380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210 0021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165,0</w:t>
            </w:r>
          </w:p>
        </w:tc>
      </w:tr>
      <w:tr>
        <w:trPr>
          <w:trHeight w:hRule="atLeast" w:val="265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и содержание автомобильных дорог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210 0022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573,581</w:t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210 0022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573,581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1611,175</w:t>
            </w:r>
          </w:p>
        </w:tc>
      </w:tr>
      <w:tr>
        <w:trPr>
          <w:trHeight w:hRule="atLeast" w:val="662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901 0000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736,05</w:t>
            </w:r>
          </w:p>
        </w:tc>
      </w:tr>
      <w:tr>
        <w:trPr>
          <w:trHeight w:hRule="atLeast" w:val="407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 за счет стимулирующих субсидий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901 7210 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178,350</w:t>
            </w:r>
          </w:p>
        </w:tc>
      </w:tr>
      <w:tr>
        <w:trPr>
          <w:trHeight w:hRule="atLeast" w:val="407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 ) органов и взносы по обязательному социальному страхованию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901 7210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178,350</w:t>
            </w:r>
          </w:p>
        </w:tc>
      </w:tr>
      <w:tr>
        <w:trPr>
          <w:trHeight w:hRule="atLeast" w:val="407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901 1100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557,7</w:t>
            </w:r>
          </w:p>
        </w:tc>
      </w:tr>
      <w:tr>
        <w:trPr>
          <w:trHeight w:hRule="atLeast" w:val="498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 ) органов и взносы по обязательному социальному страхованию.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901 1100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557,7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мобилизационной и вневойсковой подготовки (осуществление первичного воинского учета, где  отсутствуют военные комиссариаты)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901 5118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61,020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 ) органов и взносы по обязательному социальному страхованию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901 5118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61,020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выборов депутатов за счет стимулир.субсидий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9017281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93,2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9017281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902 000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997,756</w:t>
            </w:r>
          </w:p>
        </w:tc>
      </w:tr>
      <w:tr>
        <w:trPr>
          <w:trHeight w:hRule="atLeast" w:val="344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за счет стимулирующих субсидий, направленные на содержание органов местного самоуправления муниципальных образований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902 7211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164,049</w:t>
            </w:r>
          </w:p>
        </w:tc>
      </w:tr>
      <w:tr>
        <w:trPr>
          <w:trHeight w:hRule="atLeast" w:val="712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902 7211  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159,249</w:t>
            </w:r>
          </w:p>
        </w:tc>
      </w:tr>
      <w:tr>
        <w:trPr>
          <w:trHeight w:hRule="atLeast" w:val="539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902 7211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>
        <w:trPr>
          <w:trHeight w:hRule="atLeast" w:val="406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902 7211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за счет 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902 1101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833,707</w:t>
            </w:r>
          </w:p>
        </w:tc>
      </w:tr>
      <w:tr>
        <w:trPr>
          <w:trHeight w:hRule="atLeast" w:val="353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 ) органов и взносы по обязательному социальному страхованию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902 1101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755,686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902 1101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75,721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9021101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hRule="atLeast" w:val="395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9021101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903 0000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9,0</w:t>
            </w:r>
          </w:p>
        </w:tc>
      </w:tr>
      <w:tr>
        <w:trPr>
          <w:trHeight w:hRule="atLeast" w:val="405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903 7990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</w:tr>
      <w:tr>
        <w:trPr>
          <w:trHeight w:hRule="atLeast" w:val="281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 средства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903 7990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</w:tr>
      <w:tr>
        <w:trPr>
          <w:trHeight w:hRule="atLeast" w:val="824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 .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904 0000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252,415</w:t>
            </w:r>
          </w:p>
        </w:tc>
      </w:tr>
      <w:tr>
        <w:trPr>
          <w:trHeight w:hRule="atLeast" w:val="747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 за  счет  стимулирующих субсидий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904 7240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149,3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904 7240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149,3</w:t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 за  счет  собственных средств бюджета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9042001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103,115</w:t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9042001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103,115</w:t>
            </w:r>
          </w:p>
        </w:tc>
      </w:tr>
      <w:tr>
        <w:trPr>
          <w:trHeight w:hRule="atLeast" w:val="1376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гражданская оборона  за  счет  стимулирующих субсидий)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905 0000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88,201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  за  счет  стимулирующих субсидий)</w:t>
            </w:r>
          </w:p>
        </w:tc>
        <w:tc>
          <w:tcPr>
            <w:tcW w:type="dxa" w:w="139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905 7241</w:t>
            </w:r>
          </w:p>
        </w:tc>
        <w:tc>
          <w:tcPr>
            <w:tcW w:type="dxa" w:w="144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88,201</w:t>
            </w:r>
          </w:p>
        </w:tc>
      </w:tr>
      <w:tr>
        <w:trPr>
          <w:trHeight w:hRule="atLeast" w:val="592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905 7241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88,201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  за  счет собственных средств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905 2002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347,6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905 2002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347,6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сельского хозяйства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906 7230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173,0</w:t>
            </w:r>
          </w:p>
        </w:tc>
      </w:tr>
      <w:tr>
        <w:trPr>
          <w:trHeight w:hRule="atLeast" w:val="897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906 7230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173,0</w:t>
            </w:r>
          </w:p>
        </w:tc>
      </w:tr>
      <w:tr>
        <w:trPr>
          <w:trHeight w:hRule="atLeast" w:val="944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Субсидии юридическим  лицам (кроме некоммерческих организаций), индивидуальным предпринимателям, физическим лицам  в  части  выплат субсидий  гражданам  пропорционально поголовью коров в хозяйствах населения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906  7230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173,0</w:t>
            </w:r>
          </w:p>
        </w:tc>
      </w:tr>
      <w:tr>
        <w:trPr>
          <w:trHeight w:hRule="atLeast" w:val="845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обслуживания государственного внутреннего и муниципального долга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907 0000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hRule="atLeast" w:val="505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Обслуживания государственного внутреннего и муниципального долга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907 9000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Обслуживания муниципального долга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907 9000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908 0000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893,2</w:t>
            </w:r>
          </w:p>
        </w:tc>
      </w:tr>
      <w:tr>
        <w:trPr>
          <w:trHeight w:hRule="atLeast" w:val="1036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>
        <w:trPr>
          <w:trHeight w:hRule="atLeast" w:val="446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(Финансовый  орган )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15,1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15,1</w:t>
            </w:r>
          </w:p>
        </w:tc>
      </w:tr>
      <w:tr>
        <w:trPr>
          <w:trHeight w:hRule="atLeast" w:val="395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(Контрольно-счетный орган)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908 7821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2,4</w:t>
            </w:r>
          </w:p>
        </w:tc>
      </w:tr>
      <w:tr>
        <w:trPr>
          <w:trHeight w:hRule="atLeast" w:val="945"/>
          <w:cantSplit w:val="false"/>
        </w:trPr>
        <w:tc>
          <w:tcPr>
            <w:tcW w:type="dxa" w:w="6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(Архитектура)</w:t>
            </w:r>
          </w:p>
        </w:tc>
        <w:tc>
          <w:tcPr>
            <w:tcW w:type="dxa" w:w="139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type="dxa" w:w="144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23,8</w:t>
            </w:r>
          </w:p>
        </w:tc>
      </w:tr>
      <w:tr>
        <w:trPr>
          <w:trHeight w:hRule="atLeast" w:val="316"/>
          <w:cantSplit w:val="false"/>
        </w:trPr>
        <w:tc>
          <w:tcPr>
            <w:tcW w:type="dxa" w:w="664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type="dxa" w:w="13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23,8</w:t>
            </w:r>
          </w:p>
        </w:tc>
      </w:tr>
      <w:tr>
        <w:trPr>
          <w:trHeight w:hRule="atLeast" w:val="316"/>
          <w:cantSplit w:val="false"/>
        </w:trPr>
        <w:tc>
          <w:tcPr>
            <w:tcW w:type="dxa" w:w="664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(Бухгалтерия)</w:t>
            </w:r>
          </w:p>
        </w:tc>
        <w:tc>
          <w:tcPr>
            <w:tcW w:type="dxa" w:w="13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>
        <w:trPr>
          <w:trHeight w:hRule="atLeast" w:val="401"/>
          <w:cantSplit w:val="false"/>
        </w:trPr>
        <w:tc>
          <w:tcPr>
            <w:tcW w:type="dxa" w:w="6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type="dxa" w:w="139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type="dxa" w:w="144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42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bookmarkStart w:id="2" w:name="_GoBack"/>
            <w:bookmarkEnd w:id="2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>
        <w:trPr>
          <w:trHeight w:hRule="atLeast" w:val="1202"/>
          <w:cantSplit w:val="false"/>
        </w:trPr>
        <w:tc>
          <w:tcPr>
            <w:tcW w:type="dxa" w:w="6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(Земельный контроль)</w:t>
            </w:r>
          </w:p>
        </w:tc>
        <w:tc>
          <w:tcPr>
            <w:tcW w:type="dxa" w:w="139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type="dxa" w:w="144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27,1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6640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type="dxa" w:w="13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27,1</w:t>
            </w:r>
          </w:p>
        </w:tc>
      </w:tr>
      <w:tr>
        <w:trPr>
          <w:trHeight w:hRule="atLeast" w:val="957"/>
          <w:cantSplit w:val="false"/>
        </w:trPr>
        <w:tc>
          <w:tcPr>
            <w:tcW w:type="dxa" w:w="6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(Регулирование тарифов ЖКХ)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24,8</w:t>
            </w:r>
          </w:p>
        </w:tc>
      </w:tr>
      <w:tr>
        <w:trPr>
          <w:trHeight w:hRule="atLeast" w:val="349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908 7821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24,8</w:t>
            </w:r>
          </w:p>
        </w:tc>
      </w:tr>
      <w:tr>
        <w:trPr>
          <w:trHeight w:hRule="atLeast" w:val="417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кадастровых работ и подготовке проектов межевания в отношении ЗУ, выделяемых в счет земельных долей, находящихся в муниципальной собственности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1107359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75,627</w:t>
            </w:r>
          </w:p>
        </w:tc>
      </w:tr>
      <w:tr>
        <w:trPr>
          <w:trHeight w:hRule="atLeast" w:val="417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1107359</w:t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75,627</w:t>
            </w:r>
          </w:p>
        </w:tc>
      </w:tr>
      <w:tr>
        <w:trPr>
          <w:trHeight w:hRule="atLeast" w:val="417"/>
          <w:cantSplit w:val="false"/>
        </w:trPr>
        <w:tc>
          <w:tcPr>
            <w:tcW w:type="dxa" w:w="66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type="dxa" w:w="13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3728,069</w:t>
            </w:r>
          </w:p>
        </w:tc>
      </w:tr>
      <w:tr>
        <w:trPr>
          <w:trHeight w:hRule="atLeast" w:val="292"/>
          <w:cantSplit w:val="false"/>
        </w:trPr>
        <w:tc>
          <w:tcPr>
            <w:tcW w:type="dxa" w:w="664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 РАСХОДОВ</w:t>
            </w:r>
          </w:p>
        </w:tc>
        <w:tc>
          <w:tcPr>
            <w:tcW w:type="dxa" w:w="13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4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2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5339,244</w:t>
            </w:r>
          </w:p>
        </w:tc>
      </w:tr>
    </w:tbl>
    <w:p>
      <w:pPr>
        <w:sectPr>
          <w:type w:val="nextPage"/>
          <w:pgSz w:h="16838" w:w="11906"/>
          <w:pgMar w:bottom="1134" w:footer="0" w:gutter="0" w:header="0" w:left="1701" w:right="850" w:top="1134"/>
          <w:pgNumType w:fmt="decimal"/>
          <w:formProt w:val="false"/>
          <w:titlePg/>
          <w:textDirection w:val="lrTb"/>
          <w:docGrid w:charSpace="16384" w:linePitch="300" w:type="default"/>
        </w:sectPr>
        <w:pStyle w:val="style0"/>
      </w:pPr>
      <w:r>
        <w:rPr>
          <w:color w:val="000000"/>
          <w:sz w:val="28"/>
        </w:rPr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6384" w:linePitch="30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Times New Roma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2014-10-28T05:38:00.00Z</dcterms:created>
  <dc:creator>Марина П. Кадацкая</dc:creator>
  <cp:lastModifiedBy>Марина П. Кадацкая</cp:lastModifiedBy>
  <cp:lastPrinted>2015-11-24T10:42:29.63Z</cp:lastPrinted>
  <dcterms:modified xsi:type="dcterms:W3CDTF">2015-10-15T05:17:00.00Z</dcterms:modified>
  <cp:revision>37</cp:revision>
</cp:coreProperties>
</file>